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152" w:rsidRPr="000D7F71" w:rsidRDefault="00D718CF" w:rsidP="006813A2">
      <w:pPr>
        <w:bidi w:val="0"/>
        <w:rPr>
          <w:b/>
          <w:bCs/>
          <w:lang w:val="fr-FR"/>
        </w:rPr>
      </w:pPr>
      <w:r>
        <w:rPr>
          <w:b/>
          <w:bCs/>
          <w:lang w:val="fr-FR"/>
        </w:rPr>
        <w:t xml:space="preserve">             </w:t>
      </w:r>
    </w:p>
    <w:p w:rsidR="000D7F71" w:rsidRPr="00655B06" w:rsidRDefault="00450152" w:rsidP="00D156AC">
      <w:pPr>
        <w:shd w:val="clear" w:color="auto" w:fill="BFBFBF" w:themeFill="background1" w:themeFillShade="BF"/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</w:t>
      </w:r>
      <w:r w:rsidR="00D718CF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</w:t>
      </w: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D718CF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</w:t>
      </w:r>
      <w:r w:rsidR="00BC7FE7" w:rsidRPr="00655B0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u w:val="single"/>
          <w:lang w:val="fr-FR"/>
        </w:rPr>
        <w:t>COMPOSANTS HYPERFREQUENCE</w:t>
      </w:r>
      <w:r w:rsidR="00BC7FE7" w:rsidRPr="00655B0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 xml:space="preserve"> </w:t>
      </w:r>
      <w:r w:rsidRPr="00655B0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(30H)</w:t>
      </w:r>
      <w:r w:rsidR="00BC7FE7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br/>
      </w:r>
      <w:bookmarkStart w:id="0" w:name="_GoBack"/>
      <w:bookmarkEnd w:id="0"/>
    </w:p>
    <w:p w:rsidR="00BC7FE7" w:rsidRPr="00655B06" w:rsidRDefault="00BC7FE7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1</w:t>
      </w:r>
      <w:r w:rsidR="00A76703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BC7FE7" w:rsidRPr="00655B06" w:rsidRDefault="00BC7FE7" w:rsidP="00DD12D1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LES FILTRES MICRO-ONDES (</w:t>
      </w:r>
      <w:r w:rsidR="005B0D8D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6</w:t>
      </w:r>
      <w:r w:rsidR="00A76703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H</w:t>
      </w: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</w:p>
    <w:p w:rsidR="00DD12D1" w:rsidRPr="00655B06" w:rsidRDefault="00DD12D1" w:rsidP="00DD12D1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C7FE7" w:rsidRPr="00655B06" w:rsidRDefault="001331D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1.1.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Introduction</w:t>
      </w:r>
      <w:r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1331D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1.2.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La technologie microbande</w:t>
      </w:r>
    </w:p>
    <w:p w:rsidR="00BC7FE7" w:rsidRPr="00655B06" w:rsidRDefault="001331D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1.3.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Impédance ramenée d’une ligne de transmission</w:t>
      </w:r>
    </w:p>
    <w:p w:rsidR="00BC7FE7" w:rsidRPr="00655B06" w:rsidRDefault="001331D4" w:rsidP="001331D4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     1.3.1.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Equivalence à une self</w:t>
      </w:r>
    </w:p>
    <w:p w:rsidR="00BC7FE7" w:rsidRPr="00655B06" w:rsidRDefault="001331D4" w:rsidP="001331D4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     1.3.2.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Equivalence à une capacité</w:t>
      </w:r>
    </w:p>
    <w:p w:rsidR="00BC7FE7" w:rsidRPr="00655B06" w:rsidRDefault="001331D4" w:rsidP="001331D4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1.4.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Réalisation en technologie microbande</w:t>
      </w:r>
    </w:p>
    <w:p w:rsidR="00BC7FE7" w:rsidRPr="00655B06" w:rsidRDefault="001331D4" w:rsidP="001331D4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     1.4.1.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D’une inductance série</w:t>
      </w:r>
    </w:p>
    <w:p w:rsidR="00BC7FE7" w:rsidRPr="00655B06" w:rsidRDefault="001331D4" w:rsidP="001331D4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     1.4.2.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D’une inductance parallèle</w:t>
      </w:r>
    </w:p>
    <w:p w:rsidR="00BC7FE7" w:rsidRPr="00655B06" w:rsidRDefault="001331D4" w:rsidP="001331D4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     1.4.3.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D’une capacité série</w:t>
      </w:r>
    </w:p>
    <w:p w:rsidR="00BC7FE7" w:rsidRPr="00655B06" w:rsidRDefault="001331D4" w:rsidP="001331D4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     1.4.4.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D’une capacité parallèle</w:t>
      </w:r>
    </w:p>
    <w:p w:rsidR="00BC7FE7" w:rsidRPr="00655B06" w:rsidRDefault="001331D4" w:rsidP="001331D4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1.5.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Réalisation de circuits résonnants en microbande – Exemples</w:t>
      </w:r>
    </w:p>
    <w:p w:rsidR="00BC7FE7" w:rsidRPr="00655B06" w:rsidRDefault="001331D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     1.5.1</w:t>
      </w:r>
      <w:r w:rsidR="005B0D8D" w:rsidRPr="00655B06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Filtre passe-bas en ligne T.E.M</w:t>
      </w:r>
    </w:p>
    <w:p w:rsidR="00BC7FE7" w:rsidRPr="00655B06" w:rsidRDefault="001331D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     1.5.2.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Modélisation</w:t>
      </w:r>
    </w:p>
    <w:p w:rsidR="00BC7FE7" w:rsidRPr="00655B06" w:rsidRDefault="001331D4" w:rsidP="001331D4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1.6.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Réalisation en technologie microbande</w:t>
      </w:r>
    </w:p>
    <w:p w:rsidR="00BC7FE7" w:rsidRPr="00655B06" w:rsidRDefault="001331D4" w:rsidP="001331D4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     1.6.1</w:t>
      </w:r>
      <w:r w:rsidR="005B0D8D" w:rsidRPr="00655B06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Filtre passe-haut en ligne T.E.M</w:t>
      </w:r>
    </w:p>
    <w:p w:rsidR="00BC7FE7" w:rsidRPr="00655B06" w:rsidRDefault="001331D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     1.6.2.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Modélisation</w:t>
      </w:r>
    </w:p>
    <w:p w:rsidR="00BC7FE7" w:rsidRPr="00655B06" w:rsidRDefault="001331D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1.7.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Réalisation en technologie microbande</w:t>
      </w:r>
    </w:p>
    <w:p w:rsidR="00BC7FE7" w:rsidRPr="00655B06" w:rsidRDefault="001331D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     1.7.1</w:t>
      </w:r>
      <w:r w:rsidR="005B0D8D" w:rsidRPr="00655B06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Filtre passe-bande en ligne T.E.M</w:t>
      </w:r>
    </w:p>
    <w:p w:rsidR="00BC7FE7" w:rsidRPr="00655B06" w:rsidRDefault="001331D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     1.7.2.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Modélisation</w:t>
      </w:r>
    </w:p>
    <w:p w:rsidR="00BC7FE7" w:rsidRPr="00655B06" w:rsidRDefault="001331D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1.8.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Réalisation en technologie microbande</w:t>
      </w:r>
    </w:p>
    <w:p w:rsidR="00BC7FE7" w:rsidRPr="00655B06" w:rsidRDefault="001331D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     1.8.1</w:t>
      </w:r>
      <w:r w:rsidR="005B0D8D" w:rsidRPr="00655B06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Filtre à cavité en guide d’onde</w:t>
      </w:r>
    </w:p>
    <w:p w:rsidR="00BC7FE7" w:rsidRDefault="00655B06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1.9.Exercices.</w:t>
      </w:r>
    </w:p>
    <w:p w:rsidR="00655B06" w:rsidRPr="00655B06" w:rsidRDefault="00655B06" w:rsidP="00655B06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BC7FE7" w:rsidRPr="00655B06" w:rsidRDefault="00BC7FE7" w:rsidP="00DD12D1">
      <w:pPr>
        <w:tabs>
          <w:tab w:val="left" w:pos="1815"/>
        </w:tabs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2</w:t>
      </w:r>
      <w:r w:rsidR="00A76703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  <w:r w:rsidR="00DD12D1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</w:p>
    <w:p w:rsidR="00BC7FE7" w:rsidRPr="00655B06" w:rsidRDefault="00BC7FE7" w:rsidP="00B11304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QUADRIPOLES ( </w:t>
      </w:r>
      <w:r w:rsidR="00B11304">
        <w:rPr>
          <w:rFonts w:asciiTheme="majorBidi" w:hAnsiTheme="majorBidi" w:cstheme="majorBidi"/>
          <w:b/>
          <w:bCs/>
          <w:sz w:val="24"/>
          <w:szCs w:val="24"/>
          <w:lang w:val="fr-FR"/>
        </w:rPr>
        <w:t>6</w:t>
      </w: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A76703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H</w:t>
      </w: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</w:p>
    <w:p w:rsidR="00AD3F06" w:rsidRPr="00655B06" w:rsidRDefault="00AD3F06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2.1. Introduction sur les multipôles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2.2. Propriétés générales d’un quadripôle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2.3. Les quadripôles de base: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2.3.1. Quadripôle d’atténuation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2.3.2. Quadripôle de déphasage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2.3.3. Quadripôle à rotation de polarisation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2.4. Matrice de transmission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2.4.1. Définition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2.4.2. Propriétés</w:t>
      </w:r>
      <w:r w:rsidRPr="00655B06">
        <w:rPr>
          <w:rFonts w:asciiTheme="majorBidi" w:hAnsiTheme="majorBidi" w:cstheme="majorBidi"/>
          <w:sz w:val="24"/>
          <w:szCs w:val="24"/>
          <w:lang w:val="fr-FR"/>
        </w:rPr>
        <w:br/>
      </w: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2.4.3. Etude détaillée de la matrice S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2.5. Matrice d’impédance [Z]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2.6. Matrice d’admittance [Y]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2.7. Relation entre les matrices S, Z, et Y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2.8. Changement des plans de référence d’un multipôle</w:t>
      </w:r>
    </w:p>
    <w:p w:rsidR="00BC7FE7" w:rsidRDefault="00655B06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2.9.Exercices.</w:t>
      </w:r>
    </w:p>
    <w:p w:rsidR="00655B06" w:rsidRPr="00655B06" w:rsidRDefault="00655B06" w:rsidP="00655B06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BC7FE7" w:rsidRPr="00655B06" w:rsidRDefault="00BC7FE7" w:rsidP="0098237E">
      <w:pPr>
        <w:tabs>
          <w:tab w:val="left" w:pos="1743"/>
        </w:tabs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3</w:t>
      </w:r>
      <w:r w:rsidR="00A76703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  <w:r w:rsidR="0098237E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CIRCUITS PASSIFS RECIPROQUES (8 </w:t>
      </w:r>
      <w:r w:rsidR="00A76703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H</w:t>
      </w: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</w:p>
    <w:p w:rsidR="00BC7FE7" w:rsidRPr="00655B06" w:rsidRDefault="0098237E" w:rsidP="0098237E">
      <w:pPr>
        <w:tabs>
          <w:tab w:val="left" w:pos="3727"/>
        </w:tabs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3.1. Introduction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3.2. Les Tés simples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3.2.1. Té plan-E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3.2.2. Té plan-H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3.3. Les Tés hybrides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3.3.1. Définition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3.3.2. Propriétés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3.3.3. Etude de la matrice S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3.4. Les coupleurs directifs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3.4.1. Définition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3.4.2. Etude de la matrice S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3.4.3. Réalisation d’un coupleur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3.5. Divers types de coupleurs directifs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3.5.1. Coupleur à 3 db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3.5.2. Coupleur bidirectionnel pour la réflectométrie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3.5.3. Coupleur à trous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Default="00655B06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3.7.Exercices.</w:t>
      </w:r>
    </w:p>
    <w:p w:rsidR="00655B06" w:rsidRPr="00655B06" w:rsidRDefault="00655B06" w:rsidP="00655B06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BC7FE7" w:rsidRPr="00655B06" w:rsidRDefault="00BC7FE7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4</w:t>
      </w:r>
      <w:r w:rsidR="00A76703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BC7FE7" w:rsidRPr="00655B06" w:rsidRDefault="00BC7FE7" w:rsidP="00B70DB0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CIRCUITS PASSIFS NON RECIPROQUES (4 </w:t>
      </w:r>
      <w:r w:rsidR="00A76703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H</w:t>
      </w: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</w:p>
    <w:p w:rsidR="00B70DB0" w:rsidRPr="00655B06" w:rsidRDefault="00B70DB0" w:rsidP="00B70DB0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C7FE7" w:rsidRPr="00655B06" w:rsidRDefault="00BC7FE7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4.1. Définition de la non-réciprocité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BC7FE7" w:rsidP="00655B06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4.</w:t>
      </w:r>
      <w:r w:rsidR="00655B06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655B06">
        <w:rPr>
          <w:rFonts w:asciiTheme="majorBidi" w:hAnsiTheme="majorBidi" w:cstheme="majorBidi"/>
          <w:sz w:val="24"/>
          <w:szCs w:val="24"/>
          <w:lang w:val="fr-FR"/>
        </w:rPr>
        <w:t>. Effet Faraday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BC7FE7" w:rsidP="00655B06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4.</w:t>
      </w:r>
      <w:r w:rsidR="00655B06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655B06">
        <w:rPr>
          <w:rFonts w:asciiTheme="majorBidi" w:hAnsiTheme="majorBidi" w:cstheme="majorBidi"/>
          <w:sz w:val="24"/>
          <w:szCs w:val="24"/>
          <w:lang w:val="fr-FR"/>
        </w:rPr>
        <w:t>.1. Principe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BC7FE7" w:rsidP="00655B06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4.</w:t>
      </w:r>
      <w:r w:rsidR="00655B06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655B06">
        <w:rPr>
          <w:rFonts w:asciiTheme="majorBidi" w:hAnsiTheme="majorBidi" w:cstheme="majorBidi"/>
          <w:sz w:val="24"/>
          <w:szCs w:val="24"/>
          <w:lang w:val="fr-FR"/>
        </w:rPr>
        <w:t>.2. Isolateur à effet Faraday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BC7FE7" w:rsidP="00655B06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  <w:t>4.</w:t>
      </w:r>
      <w:r w:rsidR="00655B06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655B06">
        <w:rPr>
          <w:rFonts w:asciiTheme="majorBidi" w:hAnsiTheme="majorBidi" w:cstheme="majorBidi"/>
          <w:sz w:val="24"/>
          <w:szCs w:val="24"/>
          <w:lang w:val="fr-FR"/>
        </w:rPr>
        <w:t>.3. Circulateur à effet Faraday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BC7FE7" w:rsidP="00D156AC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</w:r>
      <w:r w:rsidR="00655B06" w:rsidRPr="00655B06">
        <w:rPr>
          <w:rFonts w:asciiTheme="majorBidi" w:hAnsiTheme="majorBidi" w:cstheme="majorBidi"/>
          <w:sz w:val="24"/>
          <w:szCs w:val="24"/>
          <w:lang w:val="fr-FR"/>
        </w:rPr>
        <w:t>4.</w:t>
      </w:r>
      <w:r w:rsidR="00655B06">
        <w:rPr>
          <w:rFonts w:asciiTheme="majorBidi" w:hAnsiTheme="majorBidi" w:cstheme="majorBidi"/>
          <w:sz w:val="24"/>
          <w:szCs w:val="24"/>
          <w:lang w:val="fr-FR"/>
        </w:rPr>
        <w:t>3</w:t>
      </w:r>
      <w:r w:rsidR="00655B06" w:rsidRPr="00655B06">
        <w:rPr>
          <w:rFonts w:asciiTheme="majorBidi" w:hAnsiTheme="majorBidi" w:cstheme="majorBidi"/>
          <w:sz w:val="24"/>
          <w:szCs w:val="24"/>
          <w:lang w:val="fr-FR"/>
        </w:rPr>
        <w:t>.Exercies.</w:t>
      </w:r>
    </w:p>
    <w:p w:rsidR="00BC7FE7" w:rsidRPr="00655B06" w:rsidRDefault="00BC7FE7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5</w:t>
      </w:r>
      <w:r w:rsidR="00A76703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BC7FE7" w:rsidRPr="00655B06" w:rsidRDefault="00BC7FE7" w:rsidP="00D156AC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LES </w:t>
      </w:r>
      <w:r w:rsidR="0054705B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COMPOSANTS ACTIFS</w:t>
      </w: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HYPERFREQUENCES (</w:t>
      </w:r>
      <w:r w:rsidR="00B11304">
        <w:rPr>
          <w:rFonts w:asciiTheme="majorBidi" w:hAnsiTheme="majorBidi" w:cstheme="majorBidi"/>
          <w:b/>
          <w:bCs/>
          <w:sz w:val="24"/>
          <w:szCs w:val="24"/>
          <w:lang w:val="fr-FR"/>
        </w:rPr>
        <w:t>6</w:t>
      </w: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A76703"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H</w:t>
      </w:r>
      <w:r w:rsidRPr="00655B06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</w:p>
    <w:p w:rsidR="00BC7FE7" w:rsidRPr="00655B06" w:rsidRDefault="00BC7FE7" w:rsidP="00D156AC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5.</w:t>
      </w:r>
      <w:r w:rsidR="00D156AC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655B06">
        <w:rPr>
          <w:rFonts w:asciiTheme="majorBidi" w:hAnsiTheme="majorBidi" w:cstheme="majorBidi"/>
          <w:sz w:val="24"/>
          <w:szCs w:val="24"/>
          <w:lang w:val="fr-FR"/>
        </w:rPr>
        <w:t>. Les tubes à ondes progressives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BC7FE7" w:rsidP="00D156AC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5.</w:t>
      </w:r>
      <w:r w:rsidR="00D156AC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655B06">
        <w:rPr>
          <w:rFonts w:asciiTheme="majorBidi" w:hAnsiTheme="majorBidi" w:cstheme="majorBidi"/>
          <w:sz w:val="24"/>
          <w:szCs w:val="24"/>
          <w:lang w:val="fr-FR"/>
        </w:rPr>
        <w:t xml:space="preserve"> Les tubes à champs croisés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54705B" w:rsidP="00D156AC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5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D156AC">
        <w:rPr>
          <w:rFonts w:asciiTheme="majorBidi" w:hAnsiTheme="majorBidi" w:cstheme="majorBidi"/>
          <w:sz w:val="24"/>
          <w:szCs w:val="24"/>
          <w:lang w:val="fr-FR"/>
        </w:rPr>
        <w:t>3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 xml:space="preserve"> La diode PIN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BC7FE7" w:rsidP="00D156AC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</w:r>
      <w:r w:rsidR="0054705B" w:rsidRPr="00655B06">
        <w:rPr>
          <w:rFonts w:asciiTheme="majorBidi" w:hAnsiTheme="majorBidi" w:cstheme="majorBidi"/>
          <w:sz w:val="24"/>
          <w:szCs w:val="24"/>
          <w:lang w:val="fr-FR"/>
        </w:rPr>
        <w:t>5</w:t>
      </w:r>
      <w:r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D156AC">
        <w:rPr>
          <w:rFonts w:asciiTheme="majorBidi" w:hAnsiTheme="majorBidi" w:cstheme="majorBidi"/>
          <w:sz w:val="24"/>
          <w:szCs w:val="24"/>
          <w:lang w:val="fr-FR"/>
        </w:rPr>
        <w:t>3</w:t>
      </w:r>
      <w:r w:rsidRPr="00655B06">
        <w:rPr>
          <w:rFonts w:asciiTheme="majorBidi" w:hAnsiTheme="majorBidi" w:cstheme="majorBidi"/>
          <w:sz w:val="24"/>
          <w:szCs w:val="24"/>
          <w:lang w:val="fr-FR"/>
        </w:rPr>
        <w:t>.1. Description et propriétés et applications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54705B" w:rsidP="00D156AC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5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D156AC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. La diode GUNN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BC7FE7" w:rsidP="00D156AC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ab/>
      </w:r>
      <w:r w:rsidR="0054705B" w:rsidRPr="00655B06">
        <w:rPr>
          <w:rFonts w:asciiTheme="majorBidi" w:hAnsiTheme="majorBidi" w:cstheme="majorBidi"/>
          <w:sz w:val="24"/>
          <w:szCs w:val="24"/>
          <w:lang w:val="fr-FR"/>
        </w:rPr>
        <w:t>5</w:t>
      </w:r>
      <w:r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54705B" w:rsidRPr="00655B06">
        <w:rPr>
          <w:rFonts w:asciiTheme="majorBidi" w:hAnsiTheme="majorBidi" w:cstheme="majorBidi"/>
          <w:sz w:val="24"/>
          <w:szCs w:val="24"/>
          <w:lang w:val="fr-FR"/>
        </w:rPr>
        <w:t>5</w:t>
      </w:r>
      <w:r w:rsidRPr="00655B06">
        <w:rPr>
          <w:rFonts w:asciiTheme="majorBidi" w:hAnsiTheme="majorBidi" w:cstheme="majorBidi"/>
          <w:sz w:val="24"/>
          <w:szCs w:val="24"/>
          <w:lang w:val="fr-FR"/>
        </w:rPr>
        <w:t>.1. Description et propriétés et applications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54705B" w:rsidP="00D156AC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655B06">
        <w:rPr>
          <w:rFonts w:asciiTheme="majorBidi" w:hAnsiTheme="majorBidi" w:cstheme="majorBidi"/>
          <w:sz w:val="24"/>
          <w:szCs w:val="24"/>
          <w:lang w:val="fr-FR"/>
        </w:rPr>
        <w:t>5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D156AC">
        <w:rPr>
          <w:rFonts w:asciiTheme="majorBidi" w:hAnsiTheme="majorBidi" w:cstheme="majorBidi"/>
          <w:sz w:val="24"/>
          <w:szCs w:val="24"/>
          <w:lang w:val="fr-FR"/>
        </w:rPr>
        <w:t>5</w:t>
      </w:r>
      <w:r w:rsidR="00BC7FE7" w:rsidRPr="00655B06">
        <w:rPr>
          <w:rFonts w:asciiTheme="majorBidi" w:hAnsiTheme="majorBidi" w:cstheme="majorBidi"/>
          <w:sz w:val="24"/>
          <w:szCs w:val="24"/>
          <w:lang w:val="fr-FR"/>
        </w:rPr>
        <w:t xml:space="preserve"> Transistor à effet de champ</w:t>
      </w:r>
      <w:r w:rsidR="00D24142" w:rsidRPr="00655B0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C7FE7" w:rsidRPr="00655B06" w:rsidRDefault="00BC7FE7" w:rsidP="004D6048">
      <w:pPr>
        <w:pBdr>
          <w:top w:val="single" w:sz="4" w:space="1" w:color="auto"/>
        </w:pBd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D24142" w:rsidRPr="00655B06" w:rsidRDefault="00D24142" w:rsidP="00D2414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D24142" w:rsidRPr="00655B06" w:rsidRDefault="00D24142" w:rsidP="00D24142">
      <w:pPr>
        <w:bidi w:val="0"/>
        <w:rPr>
          <w:rFonts w:asciiTheme="majorBidi" w:hAnsiTheme="majorBidi" w:cstheme="majorBidi"/>
          <w:sz w:val="24"/>
          <w:szCs w:val="24"/>
          <w:lang w:val="fr-FR" w:eastAsia="fr-FR"/>
        </w:rPr>
      </w:pPr>
    </w:p>
    <w:sectPr w:rsidR="00D24142" w:rsidRPr="00655B06" w:rsidSect="000D7F71">
      <w:headerReference w:type="default" r:id="rId8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E55" w:rsidRDefault="00162E55" w:rsidP="006813A2">
      <w:pPr>
        <w:bidi w:val="0"/>
      </w:pPr>
      <w:r>
        <w:separator/>
      </w:r>
    </w:p>
  </w:endnote>
  <w:endnote w:type="continuationSeparator" w:id="0">
    <w:p w:rsidR="00162E55" w:rsidRDefault="00162E55" w:rsidP="006813A2">
      <w:pPr>
        <w:bidi w:val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E55" w:rsidRDefault="00162E55" w:rsidP="006813A2">
      <w:pPr>
        <w:bidi w:val="0"/>
      </w:pPr>
      <w:r>
        <w:separator/>
      </w:r>
    </w:p>
  </w:footnote>
  <w:footnote w:type="continuationSeparator" w:id="0">
    <w:p w:rsidR="00162E55" w:rsidRDefault="00162E55" w:rsidP="006813A2">
      <w:pPr>
        <w:bidi w:val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A2" w:rsidRPr="004D7C4F" w:rsidRDefault="006813A2" w:rsidP="004D7C4F">
    <w:pPr>
      <w:bidi w:val="0"/>
      <w:rPr>
        <w:sz w:val="16"/>
        <w:szCs w:val="16"/>
        <w:lang w:val="fr-FR"/>
      </w:rPr>
    </w:pPr>
    <w:r w:rsidRPr="004D7C4F">
      <w:rPr>
        <w:sz w:val="16"/>
        <w:szCs w:val="16"/>
        <w:lang w:val="fr-FR"/>
      </w:rPr>
      <w:t>LT-</w:t>
    </w:r>
    <w:r w:rsidR="004D7C4F" w:rsidRPr="004D7C4F">
      <w:rPr>
        <w:sz w:val="16"/>
        <w:szCs w:val="16"/>
        <w:lang w:val="fr-FR"/>
      </w:rPr>
      <w:t>T</w:t>
    </w:r>
    <w:r w:rsidR="00C27C24" w:rsidRPr="004D7C4F">
      <w:rPr>
        <w:sz w:val="16"/>
        <w:szCs w:val="16"/>
        <w:lang w:val="fr-FR"/>
      </w:rPr>
      <w:t>elecommunications</w:t>
    </w:r>
  </w:p>
  <w:p w:rsidR="00C27C24" w:rsidRPr="004D7C4F" w:rsidRDefault="00C27C24" w:rsidP="004D7C4F">
    <w:pPr>
      <w:bidi w:val="0"/>
      <w:rPr>
        <w:sz w:val="16"/>
        <w:szCs w:val="16"/>
        <w:lang w:val="fr-FR"/>
      </w:rPr>
    </w:pPr>
    <w:r w:rsidRPr="004D7C4F">
      <w:rPr>
        <w:sz w:val="16"/>
        <w:szCs w:val="16"/>
        <w:lang w:val="fr-FR"/>
      </w:rPr>
      <w:t>Mati</w:t>
    </w:r>
    <w:r w:rsidR="004D7C4F" w:rsidRPr="004D7C4F">
      <w:rPr>
        <w:rFonts w:cs="Times New Roman"/>
        <w:sz w:val="16"/>
        <w:szCs w:val="16"/>
        <w:lang w:val="fr-FR"/>
      </w:rPr>
      <w:t>è</w:t>
    </w:r>
    <w:r w:rsidRPr="004D7C4F">
      <w:rPr>
        <w:sz w:val="16"/>
        <w:szCs w:val="16"/>
        <w:lang w:val="fr-FR"/>
      </w:rPr>
      <w:t>re:Composants hyperfrequence</w:t>
    </w:r>
  </w:p>
  <w:p w:rsidR="00C27C24" w:rsidRPr="004D7C4F" w:rsidRDefault="00C27C24" w:rsidP="00C27C24">
    <w:pPr>
      <w:pStyle w:val="Header"/>
      <w:pBdr>
        <w:top w:val="single" w:sz="4" w:space="1" w:color="auto"/>
      </w:pBdr>
      <w:bidi w:val="0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D30A6"/>
    <w:multiLevelType w:val="hybridMultilevel"/>
    <w:tmpl w:val="42621904"/>
    <w:lvl w:ilvl="0" w:tplc="87125D3C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5408D1"/>
    <w:multiLevelType w:val="multilevel"/>
    <w:tmpl w:val="B20E5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5A605FBC"/>
    <w:multiLevelType w:val="hybridMultilevel"/>
    <w:tmpl w:val="F9AE4AFA"/>
    <w:lvl w:ilvl="0" w:tplc="B0788CFA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3">
    <w:nsid w:val="79CD7D2C"/>
    <w:multiLevelType w:val="multilevel"/>
    <w:tmpl w:val="B2F887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23B"/>
    <w:rsid w:val="00035DC6"/>
    <w:rsid w:val="00045F2D"/>
    <w:rsid w:val="00047946"/>
    <w:rsid w:val="000608BF"/>
    <w:rsid w:val="000643FC"/>
    <w:rsid w:val="000A1CAD"/>
    <w:rsid w:val="000A66E6"/>
    <w:rsid w:val="000B1FF1"/>
    <w:rsid w:val="000B6C99"/>
    <w:rsid w:val="000C246C"/>
    <w:rsid w:val="000C27EE"/>
    <w:rsid w:val="000D7C5D"/>
    <w:rsid w:val="000D7F71"/>
    <w:rsid w:val="000E1CFC"/>
    <w:rsid w:val="000E379A"/>
    <w:rsid w:val="000E5E60"/>
    <w:rsid w:val="000F6B4E"/>
    <w:rsid w:val="000F7B33"/>
    <w:rsid w:val="00106833"/>
    <w:rsid w:val="001331D4"/>
    <w:rsid w:val="00143C00"/>
    <w:rsid w:val="0016069E"/>
    <w:rsid w:val="00162E55"/>
    <w:rsid w:val="00165B42"/>
    <w:rsid w:val="001759F7"/>
    <w:rsid w:val="001B47CC"/>
    <w:rsid w:val="001C7783"/>
    <w:rsid w:val="001D7FD4"/>
    <w:rsid w:val="001F6F4B"/>
    <w:rsid w:val="00203D3D"/>
    <w:rsid w:val="00214AC3"/>
    <w:rsid w:val="002205F3"/>
    <w:rsid w:val="002320D9"/>
    <w:rsid w:val="00232A21"/>
    <w:rsid w:val="0024290C"/>
    <w:rsid w:val="00260FFF"/>
    <w:rsid w:val="002751DE"/>
    <w:rsid w:val="002763E9"/>
    <w:rsid w:val="00281DB2"/>
    <w:rsid w:val="002A74BA"/>
    <w:rsid w:val="002C05B3"/>
    <w:rsid w:val="002E5017"/>
    <w:rsid w:val="002E6F4B"/>
    <w:rsid w:val="00301534"/>
    <w:rsid w:val="0033252D"/>
    <w:rsid w:val="00366C44"/>
    <w:rsid w:val="00372296"/>
    <w:rsid w:val="00380788"/>
    <w:rsid w:val="00385A1A"/>
    <w:rsid w:val="0039203D"/>
    <w:rsid w:val="003C0AD1"/>
    <w:rsid w:val="003F6376"/>
    <w:rsid w:val="00432FC5"/>
    <w:rsid w:val="00447637"/>
    <w:rsid w:val="00450152"/>
    <w:rsid w:val="00457C83"/>
    <w:rsid w:val="00467C7A"/>
    <w:rsid w:val="00475D8A"/>
    <w:rsid w:val="004D6048"/>
    <w:rsid w:val="004D7C4F"/>
    <w:rsid w:val="004E10BE"/>
    <w:rsid w:val="004E7B55"/>
    <w:rsid w:val="004F0395"/>
    <w:rsid w:val="004F3CCF"/>
    <w:rsid w:val="004F7149"/>
    <w:rsid w:val="0050156B"/>
    <w:rsid w:val="005104FB"/>
    <w:rsid w:val="00543261"/>
    <w:rsid w:val="00546C32"/>
    <w:rsid w:val="0054705B"/>
    <w:rsid w:val="00561D62"/>
    <w:rsid w:val="00584C4C"/>
    <w:rsid w:val="005914AC"/>
    <w:rsid w:val="005B0D8D"/>
    <w:rsid w:val="005C24C8"/>
    <w:rsid w:val="005E62E2"/>
    <w:rsid w:val="005E69ED"/>
    <w:rsid w:val="00606644"/>
    <w:rsid w:val="0061723B"/>
    <w:rsid w:val="00655B06"/>
    <w:rsid w:val="00665BEA"/>
    <w:rsid w:val="00671D70"/>
    <w:rsid w:val="00672C8F"/>
    <w:rsid w:val="0068090D"/>
    <w:rsid w:val="006813A2"/>
    <w:rsid w:val="00692399"/>
    <w:rsid w:val="006D053D"/>
    <w:rsid w:val="006E18F2"/>
    <w:rsid w:val="006F1F1D"/>
    <w:rsid w:val="006F29F4"/>
    <w:rsid w:val="00701BAC"/>
    <w:rsid w:val="0070421C"/>
    <w:rsid w:val="00721890"/>
    <w:rsid w:val="00724670"/>
    <w:rsid w:val="0073169F"/>
    <w:rsid w:val="00737C5F"/>
    <w:rsid w:val="00740BB6"/>
    <w:rsid w:val="00741F13"/>
    <w:rsid w:val="00752509"/>
    <w:rsid w:val="00772CA8"/>
    <w:rsid w:val="007731FD"/>
    <w:rsid w:val="007B39C8"/>
    <w:rsid w:val="007B4C25"/>
    <w:rsid w:val="007C470D"/>
    <w:rsid w:val="007C52A1"/>
    <w:rsid w:val="007D1B6D"/>
    <w:rsid w:val="007E26E6"/>
    <w:rsid w:val="00804A91"/>
    <w:rsid w:val="008061CD"/>
    <w:rsid w:val="00852698"/>
    <w:rsid w:val="00867ED9"/>
    <w:rsid w:val="00876F12"/>
    <w:rsid w:val="00887E32"/>
    <w:rsid w:val="008A028E"/>
    <w:rsid w:val="008C1D81"/>
    <w:rsid w:val="008C71F8"/>
    <w:rsid w:val="008D09A3"/>
    <w:rsid w:val="008E3D68"/>
    <w:rsid w:val="008E635D"/>
    <w:rsid w:val="008F1F09"/>
    <w:rsid w:val="00902AA7"/>
    <w:rsid w:val="009268FB"/>
    <w:rsid w:val="00945C3E"/>
    <w:rsid w:val="00946B05"/>
    <w:rsid w:val="009471B8"/>
    <w:rsid w:val="00961323"/>
    <w:rsid w:val="0098237E"/>
    <w:rsid w:val="00984A19"/>
    <w:rsid w:val="00990DAC"/>
    <w:rsid w:val="0099708B"/>
    <w:rsid w:val="009A64F7"/>
    <w:rsid w:val="009C037A"/>
    <w:rsid w:val="009D1241"/>
    <w:rsid w:val="009E43A7"/>
    <w:rsid w:val="009E6DD8"/>
    <w:rsid w:val="00A1160C"/>
    <w:rsid w:val="00A16A23"/>
    <w:rsid w:val="00A24FA3"/>
    <w:rsid w:val="00A36CB7"/>
    <w:rsid w:val="00A43427"/>
    <w:rsid w:val="00A635F7"/>
    <w:rsid w:val="00A76703"/>
    <w:rsid w:val="00A840CC"/>
    <w:rsid w:val="00A96CE1"/>
    <w:rsid w:val="00AD3F06"/>
    <w:rsid w:val="00AD4E11"/>
    <w:rsid w:val="00AF4219"/>
    <w:rsid w:val="00AF75FD"/>
    <w:rsid w:val="00B11304"/>
    <w:rsid w:val="00B118E5"/>
    <w:rsid w:val="00B425FC"/>
    <w:rsid w:val="00B4745C"/>
    <w:rsid w:val="00B70DB0"/>
    <w:rsid w:val="00BB426E"/>
    <w:rsid w:val="00BC7FE7"/>
    <w:rsid w:val="00C00584"/>
    <w:rsid w:val="00C06902"/>
    <w:rsid w:val="00C2364B"/>
    <w:rsid w:val="00C27C24"/>
    <w:rsid w:val="00C3320C"/>
    <w:rsid w:val="00C41B31"/>
    <w:rsid w:val="00C50D16"/>
    <w:rsid w:val="00C6617C"/>
    <w:rsid w:val="00C72A22"/>
    <w:rsid w:val="00C87C03"/>
    <w:rsid w:val="00C94228"/>
    <w:rsid w:val="00CB4DAA"/>
    <w:rsid w:val="00CB636D"/>
    <w:rsid w:val="00CC4CF9"/>
    <w:rsid w:val="00CC6AF8"/>
    <w:rsid w:val="00CD09F5"/>
    <w:rsid w:val="00CE6245"/>
    <w:rsid w:val="00CE7D61"/>
    <w:rsid w:val="00D003BD"/>
    <w:rsid w:val="00D01181"/>
    <w:rsid w:val="00D156AC"/>
    <w:rsid w:val="00D17B0D"/>
    <w:rsid w:val="00D24142"/>
    <w:rsid w:val="00D24F9B"/>
    <w:rsid w:val="00D32386"/>
    <w:rsid w:val="00D43DA5"/>
    <w:rsid w:val="00D47D82"/>
    <w:rsid w:val="00D57D5B"/>
    <w:rsid w:val="00D62F39"/>
    <w:rsid w:val="00D6416C"/>
    <w:rsid w:val="00D6583E"/>
    <w:rsid w:val="00D718CF"/>
    <w:rsid w:val="00D80CA0"/>
    <w:rsid w:val="00D90047"/>
    <w:rsid w:val="00DA4B64"/>
    <w:rsid w:val="00DA77D5"/>
    <w:rsid w:val="00DB3FF4"/>
    <w:rsid w:val="00DD12D1"/>
    <w:rsid w:val="00DD1D5D"/>
    <w:rsid w:val="00E12EA4"/>
    <w:rsid w:val="00E152D8"/>
    <w:rsid w:val="00E2104A"/>
    <w:rsid w:val="00E239E5"/>
    <w:rsid w:val="00E2440E"/>
    <w:rsid w:val="00E32980"/>
    <w:rsid w:val="00E33531"/>
    <w:rsid w:val="00E3439F"/>
    <w:rsid w:val="00E37A5C"/>
    <w:rsid w:val="00E51714"/>
    <w:rsid w:val="00E5530F"/>
    <w:rsid w:val="00E71C42"/>
    <w:rsid w:val="00E973E4"/>
    <w:rsid w:val="00EA5F7D"/>
    <w:rsid w:val="00ED0538"/>
    <w:rsid w:val="00ED139A"/>
    <w:rsid w:val="00ED361B"/>
    <w:rsid w:val="00ED6E6E"/>
    <w:rsid w:val="00EE005D"/>
    <w:rsid w:val="00EE247E"/>
    <w:rsid w:val="00EE57E8"/>
    <w:rsid w:val="00F024B0"/>
    <w:rsid w:val="00F04AF7"/>
    <w:rsid w:val="00F27DF0"/>
    <w:rsid w:val="00F31856"/>
    <w:rsid w:val="00F61ACC"/>
    <w:rsid w:val="00F75DE0"/>
    <w:rsid w:val="00FA261C"/>
    <w:rsid w:val="00FA3D14"/>
    <w:rsid w:val="00FA4C66"/>
    <w:rsid w:val="00FD78F9"/>
    <w:rsid w:val="00FE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FE7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BC7FE7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noProof w:val="0"/>
      <w:sz w:val="36"/>
      <w:lang w:val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4C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4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7FE7"/>
    <w:rPr>
      <w:rFonts w:ascii="Arial Rounded MT Bold" w:eastAsia="Times New Roman" w:hAnsi="Arial Rounded MT Bold" w:cs="Traditional Arabic"/>
      <w:b/>
      <w:bCs/>
      <w:caps/>
      <w:sz w:val="36"/>
      <w:szCs w:val="20"/>
      <w:shd w:val="pct20" w:color="000000" w:fill="FFFFFF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BC7F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7FE7"/>
    <w:rPr>
      <w:rFonts w:ascii="Times New Roman" w:eastAsia="Times New Roman" w:hAnsi="Times New Roman" w:cs="Traditional Arabic"/>
      <w:noProof/>
      <w:sz w:val="20"/>
      <w:szCs w:val="20"/>
    </w:rPr>
  </w:style>
  <w:style w:type="paragraph" w:styleId="Footer">
    <w:name w:val="footer"/>
    <w:basedOn w:val="Normal"/>
    <w:link w:val="FooterChar"/>
    <w:unhideWhenUsed/>
    <w:rsid w:val="00BC7F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C7FE7"/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7B4C25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4C25"/>
    <w:rPr>
      <w:rFonts w:asciiTheme="majorHAnsi" w:eastAsiaTheme="majorEastAsia" w:hAnsiTheme="majorHAnsi" w:cstheme="majorBidi"/>
      <w:b/>
      <w:bCs/>
      <w:noProof/>
      <w:color w:val="4F81BD" w:themeColor="accent1"/>
      <w:sz w:val="20"/>
      <w:szCs w:val="20"/>
    </w:rPr>
  </w:style>
  <w:style w:type="paragraph" w:styleId="Title">
    <w:name w:val="Title"/>
    <w:basedOn w:val="Normal"/>
    <w:link w:val="TitleChar"/>
    <w:qFormat/>
    <w:rsid w:val="007B4C25"/>
    <w:pPr>
      <w:bidi w:val="0"/>
      <w:jc w:val="center"/>
    </w:pPr>
    <w:rPr>
      <w:rFonts w:cs="Times New Roman"/>
      <w:b/>
      <w:bCs/>
      <w:noProof w:val="0"/>
      <w:sz w:val="28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B4C25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2">
    <w:name w:val="Body Text Indent 2"/>
    <w:basedOn w:val="Normal"/>
    <w:link w:val="BodyTextIndent2Char"/>
    <w:rsid w:val="007B4C25"/>
    <w:pPr>
      <w:bidi w:val="0"/>
      <w:ind w:left="360" w:hanging="360"/>
    </w:pPr>
    <w:rPr>
      <w:rFonts w:cs="Times New Roman"/>
      <w:noProof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7B4C2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27C2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B40E3-A774-4678-9F18-CECE884CE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</dc:creator>
  <cp:lastModifiedBy>safa</cp:lastModifiedBy>
  <cp:revision>356</cp:revision>
  <dcterms:created xsi:type="dcterms:W3CDTF">2012-09-10T10:14:00Z</dcterms:created>
  <dcterms:modified xsi:type="dcterms:W3CDTF">2020-08-30T17:52:00Z</dcterms:modified>
</cp:coreProperties>
</file>